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A22" w:rsidRPr="00970750" w:rsidRDefault="007A28E3" w:rsidP="00016FB8">
      <w:pPr>
        <w:spacing w:after="0" w:line="240" w:lineRule="auto"/>
        <w:jc w:val="center"/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</w:pPr>
      <w:r w:rsidRPr="00970750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V</w:t>
      </w:r>
      <w:r w:rsidR="006B4FE4" w:rsidRPr="00970750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erification test data for Test #</w:t>
      </w:r>
      <w:r w:rsidR="008637A7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5</w:t>
      </w:r>
      <w:r w:rsidR="006B4FE4" w:rsidRPr="00970750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:</w:t>
      </w:r>
    </w:p>
    <w:p w:rsidR="006B4FE4" w:rsidRPr="00970750" w:rsidRDefault="006B4FE4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Specimen overview:</w:t>
      </w:r>
    </w:p>
    <w:p w:rsidR="006B4FE4" w:rsidRPr="00970750" w:rsidRDefault="00334A2B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noProof/>
          <w:color w:val="000000" w:themeColor="text1"/>
        </w:rPr>
        <w:drawing>
          <wp:inline distT="0" distB="0" distL="0" distR="0" wp14:anchorId="1B10948F" wp14:editId="63EB7D53">
            <wp:extent cx="4765515" cy="3546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5905" t="3226" r="13904" b="8256"/>
                    <a:stretch/>
                  </pic:blipFill>
                  <pic:spPr bwMode="auto">
                    <a:xfrm>
                      <a:off x="0" y="0"/>
                      <a:ext cx="4766248" cy="3547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559D" w:rsidRPr="00970750" w:rsidRDefault="008637A7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160655</wp:posOffset>
            </wp:positionV>
            <wp:extent cx="3856355" cy="2794000"/>
            <wp:effectExtent l="0" t="0" r="0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355" cy="279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Geometric Parameters</w:t>
      </w:r>
    </w:p>
    <w:p w:rsidR="006B4FE4" w:rsidRPr="00970750" w:rsidRDefault="00334A2B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Cantilever Height – 92.5” = 2349.5mm</w:t>
      </w:r>
    </w:p>
    <w:p w:rsidR="00334A2B" w:rsidRPr="00970750" w:rsidRDefault="00334A2B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Column size – W8X48 </w:t>
      </w:r>
    </w:p>
    <w:p w:rsidR="007E4A88" w:rsidRPr="00970750" w:rsidRDefault="007E4A88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Section Depth = 8.5” = 215.9mm</w:t>
      </w:r>
    </w:p>
    <w:p w:rsidR="007E4A88" w:rsidRPr="00970750" w:rsidRDefault="007E4A88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Flange Width = 8.11” = 206mm</w:t>
      </w:r>
    </w:p>
    <w:p w:rsidR="007E4A88" w:rsidRPr="00970750" w:rsidRDefault="007E4A88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Plate size </w:t>
      </w:r>
      <w:r w:rsidR="00685D8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355.6mm square X </w:t>
      </w:r>
      <w:r w:rsidR="008637A7">
        <w:rPr>
          <w:rFonts w:ascii="Times New Roman" w:hAnsi="Times New Roman" w:cs="Times New Roman"/>
          <w:color w:val="000000" w:themeColor="text1"/>
          <w:sz w:val="24"/>
          <w:szCs w:val="24"/>
        </w:rPr>
        <w:t>25.4mm</w:t>
      </w:r>
      <w:r w:rsidR="00685D8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thick </w:t>
      </w:r>
    </w:p>
    <w:p w:rsidR="00685D86" w:rsidRPr="00970750" w:rsidRDefault="00685D86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Anchor rod holes = 33.34mm d</w:t>
      </w:r>
      <w:r w:rsidR="00CD3277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iameter, centered at a point 38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mm from each edge of the plate</w:t>
      </w:r>
    </w:p>
    <w:p w:rsidR="007A1211" w:rsidRPr="00970750" w:rsidRDefault="007A1211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Anchor rod diameter = </w:t>
      </w:r>
      <w:r w:rsidR="001D4354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0.75 inch unthreaded, </w:t>
      </w:r>
      <w:r w:rsidR="00F42C92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0.65</w:t>
      </w:r>
      <w:r w:rsidR="00F57F4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inch threaded</w:t>
      </w:r>
      <w:r w:rsidR="00F42C92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. The threaded portion extends from the top of the rod to 2 inc</w:t>
      </w:r>
      <w:r w:rsidR="00324191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hes below the concrete surface. </w:t>
      </w:r>
    </w:p>
    <w:p w:rsidR="000B1039" w:rsidRPr="00970750" w:rsidRDefault="000B1039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Grout Pad Thickness = 2 inches </w:t>
      </w:r>
    </w:p>
    <w:p w:rsidR="00F42C92" w:rsidRPr="00970750" w:rsidRDefault="00F42C92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5D86" w:rsidRPr="00970750" w:rsidRDefault="00685D86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Material Parameters</w:t>
      </w:r>
      <w:r w:rsidR="00191ADC"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(measured) </w:t>
      </w:r>
    </w:p>
    <w:p w:rsidR="009F1A3A" w:rsidRPr="00970750" w:rsidRDefault="009F1A3A" w:rsidP="009F1A3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Anchor Rods (Nominally ASTM 1554 Grade 105, i.e., 105ksi) </w:t>
      </w:r>
    </w:p>
    <w:p w:rsidR="009F1A3A" w:rsidRPr="00970750" w:rsidRDefault="009F1A3A" w:rsidP="009F1A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Yield Stress – 114ksi = 786 MPa</w:t>
      </w:r>
    </w:p>
    <w:p w:rsidR="009F1A3A" w:rsidRPr="00970750" w:rsidRDefault="009F1A3A" w:rsidP="009F1A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Ultimate Stress – 146ksi = 1010 MPa</w:t>
      </w:r>
    </w:p>
    <w:p w:rsidR="009F1A3A" w:rsidRPr="00970750" w:rsidRDefault="009F1A3A" w:rsidP="009F1A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F1A3A" w:rsidRPr="00970750" w:rsidRDefault="009F1A3A" w:rsidP="009F1A3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Base Plate (Nominally ASTM A36)</w:t>
      </w:r>
    </w:p>
    <w:p w:rsidR="009F1A3A" w:rsidRPr="00970750" w:rsidRDefault="009F1A3A" w:rsidP="009F1A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Yield Stress – 40.4ksi = 279 MPa</w:t>
      </w:r>
    </w:p>
    <w:p w:rsidR="009F1A3A" w:rsidRPr="00970750" w:rsidRDefault="009F1A3A" w:rsidP="009F1A3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Ultimate Stress – 68.7ksi = 474 MPa</w:t>
      </w:r>
    </w:p>
    <w:p w:rsidR="00246A3D" w:rsidRPr="00970750" w:rsidRDefault="00246A3D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6A3D" w:rsidRPr="00970750" w:rsidRDefault="00246A3D" w:rsidP="00016FB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Column (Nominally A992 Grade 50)</w:t>
      </w: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7721" w:rsidRPr="00970750" w:rsidRDefault="00932B04" w:rsidP="002A772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Concrete Compressive Strength </w:t>
      </w:r>
      <w:r w:rsidR="002A7721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(on day of testing)</w:t>
      </w:r>
      <w:r w:rsidR="008E552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F25EF3">
        <w:rPr>
          <w:rFonts w:ascii="Times New Roman" w:hAnsi="Times New Roman" w:cs="Times New Roman"/>
          <w:color w:val="000000" w:themeColor="text1"/>
          <w:sz w:val="24"/>
          <w:szCs w:val="24"/>
        </w:rPr>
        <w:t>4.31ksi = 29.7MPa</w:t>
      </w:r>
    </w:p>
    <w:p w:rsidR="00016FB8" w:rsidRDefault="00932B04" w:rsidP="008E55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Grout Compressive Strength </w:t>
      </w:r>
      <w:r w:rsidR="008E552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(on day of testing) = </w:t>
      </w:r>
      <w:r w:rsidR="00F25EF3">
        <w:rPr>
          <w:rFonts w:ascii="Times New Roman" w:hAnsi="Times New Roman" w:cs="Times New Roman"/>
          <w:color w:val="000000" w:themeColor="text1"/>
          <w:sz w:val="24"/>
          <w:szCs w:val="24"/>
        </w:rPr>
        <w:t>9.35ksi = 64.4MPa</w:t>
      </w:r>
    </w:p>
    <w:p w:rsidR="00932B04" w:rsidRPr="00970750" w:rsidRDefault="00932B04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4E1955" w:rsidRPr="00970750" w:rsidRDefault="00B46A88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Testing Parameters </w:t>
      </w:r>
    </w:p>
    <w:p w:rsidR="004E1955" w:rsidRPr="00970750" w:rsidRDefault="004E1955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2DCD" w:rsidRPr="00970750" w:rsidRDefault="00540197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Axial force = </w:t>
      </w:r>
      <w:r w:rsidR="002E1391">
        <w:rPr>
          <w:rFonts w:ascii="Times New Roman" w:hAnsi="Times New Roman" w:cs="Times New Roman"/>
          <w:color w:val="000000" w:themeColor="text1"/>
          <w:sz w:val="24"/>
          <w:szCs w:val="24"/>
        </w:rPr>
        <w:t>92</w:t>
      </w:r>
      <w:r w:rsidR="005A1EC1">
        <w:rPr>
          <w:rFonts w:ascii="Times New Roman" w:hAnsi="Times New Roman" w:cs="Times New Roman"/>
          <w:color w:val="000000" w:themeColor="text1"/>
          <w:sz w:val="24"/>
          <w:szCs w:val="24"/>
        </w:rPr>
        <w:t>.45</w:t>
      </w:r>
      <w:r w:rsidR="002E1391">
        <w:rPr>
          <w:rFonts w:ascii="Times New Roman" w:hAnsi="Times New Roman" w:cs="Times New Roman"/>
          <w:color w:val="000000" w:themeColor="text1"/>
          <w:sz w:val="24"/>
          <w:szCs w:val="24"/>
        </w:rPr>
        <w:t>kips = 4</w:t>
      </w:r>
      <w:r w:rsidR="005A1EC1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2E1391">
        <w:rPr>
          <w:rFonts w:ascii="Times New Roman" w:hAnsi="Times New Roman" w:cs="Times New Roman"/>
          <w:color w:val="000000" w:themeColor="text1"/>
          <w:sz w:val="24"/>
          <w:szCs w:val="24"/>
        </w:rPr>
        <w:t>kN</w:t>
      </w:r>
    </w:p>
    <w:p w:rsidR="00540197" w:rsidRPr="00970750" w:rsidRDefault="00540197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Cyclic lateral loading as per SAC Loading Protocol (details upon request). </w:t>
      </w:r>
    </w:p>
    <w:p w:rsidR="00540197" w:rsidRPr="00970750" w:rsidRDefault="00871825" w:rsidP="0054613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Attached is an Excel file, designed for model validation. </w:t>
      </w:r>
    </w:p>
    <w:p w:rsidR="00871825" w:rsidRPr="00970750" w:rsidRDefault="00871825" w:rsidP="0054613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1825" w:rsidRPr="00970750" w:rsidRDefault="00871825" w:rsidP="0054613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1825" w:rsidRPr="00970750" w:rsidRDefault="00871825" w:rsidP="0087182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The test is cyclic and produces a hysteretic curve</w:t>
      </w:r>
      <w:r w:rsidR="00A213D8">
        <w:rPr>
          <w:rFonts w:ascii="Times New Roman" w:hAnsi="Times New Roman" w:cs="Times New Roman"/>
          <w:color w:val="000000" w:themeColor="text1"/>
          <w:sz w:val="24"/>
          <w:szCs w:val="24"/>
        </w:rPr>
        <w:t>. The monotonic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envelope is determined by considering the maximum base moment for any given lateral displacement. </w:t>
      </w:r>
      <w:r w:rsidR="002E062E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anchor forces corresponding to these peak moments are also recovered for validation </w:t>
      </w:r>
    </w:p>
    <w:p w:rsidR="002E062E" w:rsidRPr="00970750" w:rsidRDefault="002E062E" w:rsidP="0087182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anchor forces are not directly measured, but rather inferred from the anchor strains that are directly measured. </w:t>
      </w:r>
      <w:r w:rsidR="00094BD0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This transformation is based on a measured stress-strain response of anchor rods tested separately. 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C6059" w:rsidRPr="00970750" w:rsidRDefault="00C51266" w:rsidP="00016FB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attached Excel columns are </w:t>
      </w:r>
      <w:r w:rsidR="00F03CE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self-explanatory in terms of the quantities they plot.</w:t>
      </w:r>
    </w:p>
    <w:p w:rsidR="007F740E" w:rsidRPr="00970750" w:rsidRDefault="00F03CE6" w:rsidP="00016FB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The envelopes are recovered from the positive quadrant, the negative quadrant is very similar</w:t>
      </w:r>
      <w:r w:rsidR="007F740E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CE6" w:rsidRPr="00970750" w:rsidRDefault="000116BF" w:rsidP="00016FB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Forces from the anchor rods on the tension side</w:t>
      </w:r>
      <w:r w:rsidR="00F03CE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are plotted. Anchor rod forces on the compression side go to approximately zero since the bearing stress take most of the compression. </w:t>
      </w:r>
    </w:p>
    <w:p w:rsidR="008C6059" w:rsidRPr="00970750" w:rsidRDefault="008C6059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6059" w:rsidRPr="00970750" w:rsidRDefault="00970750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Mode of Failure </w:t>
      </w:r>
    </w:p>
    <w:p w:rsidR="00970750" w:rsidRDefault="00970750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0750" w:rsidRPr="00970750" w:rsidRDefault="009A279F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Spalling of grout, </w:t>
      </w:r>
      <w:r w:rsidR="0004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modest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yielding of base plate on the compression side of the connection, and a</w:t>
      </w:r>
      <w:r w:rsid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nchor rod </w:t>
      </w:r>
      <w:r w:rsidR="0004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yielding. No fracture.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B4FE4" w:rsidRPr="00970750" w:rsidRDefault="006B4FE4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6B4FE4" w:rsidRPr="009707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F08A3"/>
    <w:multiLevelType w:val="hybridMultilevel"/>
    <w:tmpl w:val="5022A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5B0459"/>
    <w:multiLevelType w:val="hybridMultilevel"/>
    <w:tmpl w:val="5B18266E"/>
    <w:lvl w:ilvl="0" w:tplc="BB68148A">
      <w:start w:val="1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F18"/>
    <w:rsid w:val="000116BF"/>
    <w:rsid w:val="00016FB8"/>
    <w:rsid w:val="0004510E"/>
    <w:rsid w:val="0005324F"/>
    <w:rsid w:val="00085078"/>
    <w:rsid w:val="00094BD0"/>
    <w:rsid w:val="000A7AB0"/>
    <w:rsid w:val="000B1039"/>
    <w:rsid w:val="00157DDC"/>
    <w:rsid w:val="00164E94"/>
    <w:rsid w:val="00191ADC"/>
    <w:rsid w:val="001D4354"/>
    <w:rsid w:val="00246A3D"/>
    <w:rsid w:val="00255F18"/>
    <w:rsid w:val="00267DDB"/>
    <w:rsid w:val="002A7721"/>
    <w:rsid w:val="002E062E"/>
    <w:rsid w:val="002E1391"/>
    <w:rsid w:val="00324191"/>
    <w:rsid w:val="00334A2B"/>
    <w:rsid w:val="003D7DDF"/>
    <w:rsid w:val="003E1A8D"/>
    <w:rsid w:val="003F1FA8"/>
    <w:rsid w:val="00412DCD"/>
    <w:rsid w:val="00465F7A"/>
    <w:rsid w:val="004E1955"/>
    <w:rsid w:val="00520296"/>
    <w:rsid w:val="00534A43"/>
    <w:rsid w:val="00540197"/>
    <w:rsid w:val="00541E43"/>
    <w:rsid w:val="00546137"/>
    <w:rsid w:val="005A1EC1"/>
    <w:rsid w:val="005C3A22"/>
    <w:rsid w:val="00651E9E"/>
    <w:rsid w:val="00685D86"/>
    <w:rsid w:val="006B4FE4"/>
    <w:rsid w:val="007A1211"/>
    <w:rsid w:val="007A28E3"/>
    <w:rsid w:val="007E4A88"/>
    <w:rsid w:val="007F0FFD"/>
    <w:rsid w:val="007F740E"/>
    <w:rsid w:val="008637A7"/>
    <w:rsid w:val="00871825"/>
    <w:rsid w:val="008C6059"/>
    <w:rsid w:val="008E5528"/>
    <w:rsid w:val="00932B04"/>
    <w:rsid w:val="009361FA"/>
    <w:rsid w:val="00970750"/>
    <w:rsid w:val="009A279F"/>
    <w:rsid w:val="009F1A3A"/>
    <w:rsid w:val="00A213D8"/>
    <w:rsid w:val="00A60379"/>
    <w:rsid w:val="00B46A88"/>
    <w:rsid w:val="00BB0666"/>
    <w:rsid w:val="00BB559D"/>
    <w:rsid w:val="00C34751"/>
    <w:rsid w:val="00C51266"/>
    <w:rsid w:val="00CD3277"/>
    <w:rsid w:val="00EC7A42"/>
    <w:rsid w:val="00F03CE6"/>
    <w:rsid w:val="00F25EF3"/>
    <w:rsid w:val="00F3471D"/>
    <w:rsid w:val="00F42C92"/>
    <w:rsid w:val="00F57F48"/>
    <w:rsid w:val="00F7462B"/>
    <w:rsid w:val="00FB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1124C"/>
  <w15:chartTrackingRefBased/>
  <w15:docId w15:val="{7222E592-D0CD-45BB-B6A3-B768AF82C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01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4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 Kavinde</dc:creator>
  <cp:keywords/>
  <dc:description/>
  <cp:lastModifiedBy>Amit Kavinde</cp:lastModifiedBy>
  <cp:revision>14</cp:revision>
  <dcterms:created xsi:type="dcterms:W3CDTF">2018-08-21T15:06:00Z</dcterms:created>
  <dcterms:modified xsi:type="dcterms:W3CDTF">2018-08-21T18:52:00Z</dcterms:modified>
</cp:coreProperties>
</file>